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5F8F" w14:textId="77777777" w:rsidR="0074569F" w:rsidRDefault="0074569F" w:rsidP="0074569F">
      <w:pPr>
        <w:pStyle w:val="Heading1"/>
        <w:jc w:val="center"/>
      </w:pPr>
      <w:r>
        <w:t>OrderPad FAQ</w:t>
      </w:r>
    </w:p>
    <w:p w14:paraId="5B3BAB64" w14:textId="77777777" w:rsidR="0074569F" w:rsidRDefault="0074569F" w:rsidP="0074569F">
      <w:pPr>
        <w:pStyle w:val="NoSpacing"/>
      </w:pPr>
    </w:p>
    <w:p w14:paraId="1B2B0F3F" w14:textId="77777777" w:rsidR="0074569F" w:rsidRDefault="0074569F" w:rsidP="0074569F">
      <w:pPr>
        <w:pStyle w:val="Heading2"/>
      </w:pPr>
      <w:r>
        <w:t>If a customer is on hold or non-saleable, will they show up in OrderPad?</w:t>
      </w:r>
    </w:p>
    <w:p w14:paraId="5DF4A2C0" w14:textId="77777777" w:rsidR="0074569F" w:rsidRPr="0012670A" w:rsidRDefault="0074569F" w:rsidP="0074569F">
      <w:pPr>
        <w:pStyle w:val="NoSpacing"/>
      </w:pPr>
      <w:r w:rsidRPr="0012670A">
        <w:t xml:space="preserve">If a customer is marked as non-saleable, you can still work in OrderPad with that customer; you will just get a warning icon in the Customer ID field which indicates that the customer </w:t>
      </w:r>
      <w:proofErr w:type="gramStart"/>
      <w:r w:rsidRPr="0012670A">
        <w:t>in</w:t>
      </w:r>
      <w:proofErr w:type="gramEnd"/>
      <w:r w:rsidRPr="0012670A">
        <w:t xml:space="preserve"> non-saleable. If the customer is on hold, you can still work in OrderPad with that customer.  Agility does not give a warning that this customer is on hold; only after the OrderPad is released to a Sales Order and the SO is saved does it go on hold.</w:t>
      </w:r>
    </w:p>
    <w:p w14:paraId="0D1488CE" w14:textId="77777777" w:rsidR="0074569F" w:rsidRDefault="0074569F" w:rsidP="0074569F">
      <w:pPr>
        <w:pStyle w:val="Heading2"/>
      </w:pPr>
      <w:r w:rsidRPr="0012670A">
        <w:t>Are there items that will not show on a customer's quicklist or OrderPad?</w:t>
      </w:r>
    </w:p>
    <w:p w14:paraId="67D0ED46" w14:textId="76694266" w:rsidR="0074569F" w:rsidRPr="0012670A" w:rsidRDefault="0074569F" w:rsidP="0074569F">
      <w:pPr>
        <w:pStyle w:val="NoSpacing"/>
      </w:pPr>
      <w:r>
        <w:rPr>
          <w:shd w:val="clear" w:color="auto" w:fill="FFFFFF"/>
        </w:rPr>
        <w:t xml:space="preserve">There are some exclusions </w:t>
      </w:r>
      <w:r w:rsidR="00AF3263">
        <w:rPr>
          <w:shd w:val="clear" w:color="auto" w:fill="FFFFFF"/>
        </w:rPr>
        <w:t>for which items</w:t>
      </w:r>
      <w:r>
        <w:rPr>
          <w:shd w:val="clear" w:color="auto" w:fill="FFFFFF"/>
        </w:rPr>
        <w:t xml:space="preserve"> will show in a customer's quicklist and </w:t>
      </w:r>
      <w:r w:rsidR="00AF3263">
        <w:rPr>
          <w:shd w:val="clear" w:color="auto" w:fill="FFFFFF"/>
        </w:rPr>
        <w:t xml:space="preserve">items that are </w:t>
      </w:r>
      <w:r>
        <w:rPr>
          <w:shd w:val="clear" w:color="auto" w:fill="FFFFFF"/>
        </w:rPr>
        <w:t xml:space="preserve">not allowed to be entered </w:t>
      </w:r>
      <w:proofErr w:type="gramStart"/>
      <w:r>
        <w:rPr>
          <w:shd w:val="clear" w:color="auto" w:fill="FFFFFF"/>
        </w:rPr>
        <w:t>thru</w:t>
      </w:r>
      <w:proofErr w:type="gramEnd"/>
      <w:r>
        <w:rPr>
          <w:shd w:val="clear" w:color="auto" w:fill="FFFFFF"/>
        </w:rPr>
        <w:t xml:space="preserve"> the OrderPad.  Those </w:t>
      </w:r>
      <w:proofErr w:type="gramStart"/>
      <w:r>
        <w:rPr>
          <w:shd w:val="clear" w:color="auto" w:fill="FFFFFF"/>
        </w:rPr>
        <w:t>include:</w:t>
      </w:r>
      <w:proofErr w:type="gramEnd"/>
      <w:r>
        <w:rPr>
          <w:shd w:val="clear" w:color="auto" w:fill="FFFFFF"/>
        </w:rPr>
        <w:t>  Sundry, template, nonstock, non-saleable, inactive, detail group header and parent BOM items.</w:t>
      </w:r>
    </w:p>
    <w:p w14:paraId="552B773C" w14:textId="7DF1D1E7" w:rsidR="0074569F" w:rsidRDefault="0074569F" w:rsidP="0074569F">
      <w:pPr>
        <w:pStyle w:val="Heading2"/>
      </w:pPr>
      <w:r>
        <w:t xml:space="preserve">How </w:t>
      </w:r>
      <w:r w:rsidR="00AF3263">
        <w:t>do</w:t>
      </w:r>
      <w:r>
        <w:t xml:space="preserve"> I create a customer quicklist?</w:t>
      </w:r>
    </w:p>
    <w:p w14:paraId="7F8A2CB5" w14:textId="76A2CF65" w:rsidR="0074569F" w:rsidRDefault="0074569F" w:rsidP="0074569F">
      <w:pPr>
        <w:pStyle w:val="NoSpacing"/>
        <w:rPr>
          <w:rFonts w:eastAsia="Times New Roman"/>
        </w:rPr>
      </w:pPr>
      <w:r>
        <w:t>System Administration</w:t>
      </w:r>
      <w:r w:rsidR="007C1C75">
        <w:t xml:space="preserve"> &gt; </w:t>
      </w:r>
      <w:r>
        <w:t>Restricted Processing </w:t>
      </w:r>
      <w:r w:rsidR="007C1C75">
        <w:rPr>
          <w:rFonts w:ascii="Symbol" w:hAnsi="Symbol"/>
        </w:rPr>
        <w:t xml:space="preserve">&gt; </w:t>
      </w:r>
      <w:r>
        <w:t>Automated Processing </w:t>
      </w:r>
      <w:r w:rsidR="007C1C75">
        <w:rPr>
          <w:rFonts w:ascii="Symbol" w:hAnsi="Symbol"/>
        </w:rPr>
        <w:t xml:space="preserve">&gt; </w:t>
      </w:r>
      <w:r>
        <w:t>Customer Quicklist Criteria</w:t>
      </w:r>
    </w:p>
    <w:p w14:paraId="72E21BE1" w14:textId="77777777" w:rsidR="0074569F" w:rsidRPr="00AE679E" w:rsidRDefault="0074569F" w:rsidP="0074569F">
      <w:pPr>
        <w:pStyle w:val="NoSpacing"/>
      </w:pPr>
    </w:p>
    <w:p w14:paraId="675477F4" w14:textId="77777777" w:rsidR="0074569F" w:rsidRPr="0012670A" w:rsidRDefault="0074569F" w:rsidP="0074569F">
      <w:pPr>
        <w:pStyle w:val="NoSpacing"/>
      </w:pPr>
      <w:r w:rsidRPr="0012670A">
        <w:t>Use the Customer Item Quicklist Criteria screen to define criteria records for building quicklists to display based on the customer within </w:t>
      </w:r>
      <w:hyperlink r:id="rId11" w:history="1">
        <w:r w:rsidRPr="0012670A">
          <w:t>OrderPad</w:t>
        </w:r>
      </w:hyperlink>
      <w:r w:rsidRPr="0012670A">
        <w:t>.</w:t>
      </w:r>
    </w:p>
    <w:p w14:paraId="2E8AB72A" w14:textId="381A3EBF" w:rsidR="0074569F" w:rsidRDefault="0074569F" w:rsidP="0074569F">
      <w:pPr>
        <w:pStyle w:val="NoSpacing"/>
      </w:pPr>
      <w:r w:rsidRPr="0012670A">
        <w:t>After defining criteria records, you can run the program from the window or schedule the process through the </w:t>
      </w:r>
      <w:hyperlink r:id="rId12" w:history="1">
        <w:r w:rsidRPr="0012670A">
          <w:t>Automated Processing</w:t>
        </w:r>
      </w:hyperlink>
      <w:r w:rsidRPr="0012670A">
        <w:t> function to create quicklist records at specified intervals.</w:t>
      </w:r>
    </w:p>
    <w:p w14:paraId="61E60166" w14:textId="4FD081FE" w:rsidR="00520565" w:rsidRDefault="00520565" w:rsidP="0074569F">
      <w:pPr>
        <w:pStyle w:val="NoSpacing"/>
      </w:pPr>
    </w:p>
    <w:p w14:paraId="0D17C23F" w14:textId="3F77B257" w:rsidR="00520565" w:rsidRPr="0012670A" w:rsidRDefault="00520565" w:rsidP="0074569F">
      <w:pPr>
        <w:pStyle w:val="NoSpacing"/>
      </w:pPr>
      <w:r>
        <w:t xml:space="preserve">For expanded instructions on creating customer quicklists, see </w:t>
      </w:r>
      <w:hyperlink r:id="rId13" w:history="1">
        <w:r w:rsidR="00C614C6" w:rsidRPr="00C614C6">
          <w:rPr>
            <w:rStyle w:val="Hyperlink"/>
          </w:rPr>
          <w:t>AR22516 - How to create customer Quicklists</w:t>
        </w:r>
      </w:hyperlink>
    </w:p>
    <w:p w14:paraId="1AA192D6" w14:textId="77777777" w:rsidR="0074569F" w:rsidRPr="0012670A" w:rsidRDefault="0074569F" w:rsidP="0074569F"/>
    <w:p w14:paraId="438AE7A5" w14:textId="77777777" w:rsidR="0074569F" w:rsidRPr="000F3516" w:rsidRDefault="0074569F" w:rsidP="0074569F">
      <w:pPr>
        <w:pStyle w:val="NoSpacing"/>
      </w:pPr>
      <w:r>
        <w:t xml:space="preserve"> </w:t>
      </w:r>
    </w:p>
    <w:p w14:paraId="486287F9" w14:textId="072ABF79" w:rsidR="00CE7B63" w:rsidRPr="004278DE" w:rsidRDefault="00CE7B63" w:rsidP="004278DE"/>
    <w:sectPr w:rsidR="00CE7B63" w:rsidRPr="004278DE" w:rsidSect="00CB2018">
      <w:headerReference w:type="default" r:id="rId14"/>
      <w:footerReference w:type="default" r:id="rId15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7907" w14:textId="77777777" w:rsidR="00BA56DD" w:rsidRDefault="00BA56DD" w:rsidP="00D418EE">
      <w:pPr>
        <w:spacing w:after="0" w:line="240" w:lineRule="auto"/>
      </w:pPr>
      <w:r>
        <w:separator/>
      </w:r>
    </w:p>
  </w:endnote>
  <w:endnote w:type="continuationSeparator" w:id="0">
    <w:p w14:paraId="2682E6C7" w14:textId="77777777" w:rsidR="00BA56DD" w:rsidRDefault="00BA56DD" w:rsidP="00D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C153" w14:textId="77777777" w:rsidR="00B66AF6" w:rsidRDefault="00B66AF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24C156" wp14:editId="7924C157">
              <wp:simplePos x="0" y="0"/>
              <wp:positionH relativeFrom="column">
                <wp:posOffset>5372100</wp:posOffset>
              </wp:positionH>
              <wp:positionV relativeFrom="paragraph">
                <wp:posOffset>-57785</wp:posOffset>
              </wp:positionV>
              <wp:extent cx="10820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4C158" w14:textId="77777777" w:rsidR="00B66AF6" w:rsidRPr="00B66AF6" w:rsidRDefault="00B66AF6" w:rsidP="00B66AF6">
                          <w:pPr>
                            <w:jc w:val="right"/>
                          </w:pPr>
                          <w:r w:rsidRPr="00B66AF6">
                            <w:fldChar w:fldCharType="begin"/>
                          </w:r>
                          <w:r w:rsidRPr="00B66AF6">
                            <w:instrText xml:space="preserve"> PAGE   \* MERGEFORMAT </w:instrText>
                          </w:r>
                          <w:r w:rsidRPr="00B66AF6">
                            <w:fldChar w:fldCharType="separate"/>
                          </w:r>
                          <w:r w:rsidR="00E162DC">
                            <w:rPr>
                              <w:noProof/>
                            </w:rPr>
                            <w:t>1</w:t>
                          </w:r>
                          <w:r w:rsidRPr="00B66AF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24C1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pt;margin-top:-4.55pt;width:8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" filled="f" stroked="f">
              <v:textbox style="mso-fit-shape-to-text:t">
                <w:txbxContent>
                  <w:p w14:paraId="7924C158" w14:textId="77777777" w:rsidR="00B66AF6" w:rsidRPr="00B66AF6" w:rsidRDefault="00B66AF6" w:rsidP="00B66AF6">
                    <w:pPr>
                      <w:jc w:val="right"/>
                    </w:pPr>
                    <w:r w:rsidRPr="00B66AF6">
                      <w:fldChar w:fldCharType="begin"/>
                    </w:r>
                    <w:r w:rsidRPr="00B66AF6">
                      <w:instrText xml:space="preserve"> PAGE   \* MERGEFORMAT </w:instrText>
                    </w:r>
                    <w:r w:rsidRPr="00B66AF6">
                      <w:fldChar w:fldCharType="separate"/>
                    </w:r>
                    <w:r w:rsidR="00E162DC">
                      <w:rPr>
                        <w:noProof/>
                      </w:rPr>
                      <w:t>1</w:t>
                    </w:r>
                    <w:r w:rsidRPr="00B66AF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4053" w14:textId="77777777" w:rsidR="00BA56DD" w:rsidRDefault="00BA56DD" w:rsidP="00D418EE">
      <w:pPr>
        <w:spacing w:after="0" w:line="240" w:lineRule="auto"/>
      </w:pPr>
      <w:r>
        <w:separator/>
      </w:r>
    </w:p>
  </w:footnote>
  <w:footnote w:type="continuationSeparator" w:id="0">
    <w:p w14:paraId="2FD012A9" w14:textId="77777777" w:rsidR="00BA56DD" w:rsidRDefault="00BA56DD" w:rsidP="00D4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C152" w14:textId="77777777" w:rsidR="00D418EE" w:rsidRDefault="001905A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4C154" wp14:editId="7924C15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7593" cy="100643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Template art with margin 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93" cy="1006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F"/>
    <w:rsid w:val="0008236C"/>
    <w:rsid w:val="000B7AF0"/>
    <w:rsid w:val="000F4472"/>
    <w:rsid w:val="00141543"/>
    <w:rsid w:val="00161EC3"/>
    <w:rsid w:val="001905A7"/>
    <w:rsid w:val="00201B58"/>
    <w:rsid w:val="00257F3C"/>
    <w:rsid w:val="00280C13"/>
    <w:rsid w:val="00325A9B"/>
    <w:rsid w:val="004278DE"/>
    <w:rsid w:val="00455D73"/>
    <w:rsid w:val="00467D91"/>
    <w:rsid w:val="004A4847"/>
    <w:rsid w:val="004E19E1"/>
    <w:rsid w:val="005162F8"/>
    <w:rsid w:val="00520565"/>
    <w:rsid w:val="005F5F0A"/>
    <w:rsid w:val="006931DB"/>
    <w:rsid w:val="006D05EA"/>
    <w:rsid w:val="006D2EA5"/>
    <w:rsid w:val="00702E52"/>
    <w:rsid w:val="0074569F"/>
    <w:rsid w:val="00774F36"/>
    <w:rsid w:val="00775080"/>
    <w:rsid w:val="007A75E8"/>
    <w:rsid w:val="007C1C75"/>
    <w:rsid w:val="007C7A4F"/>
    <w:rsid w:val="007F2428"/>
    <w:rsid w:val="008C4209"/>
    <w:rsid w:val="008C5D09"/>
    <w:rsid w:val="00941CDC"/>
    <w:rsid w:val="009B710D"/>
    <w:rsid w:val="00A60C04"/>
    <w:rsid w:val="00A95B32"/>
    <w:rsid w:val="00AC54FA"/>
    <w:rsid w:val="00AF3263"/>
    <w:rsid w:val="00B16E76"/>
    <w:rsid w:val="00B246DC"/>
    <w:rsid w:val="00B422EC"/>
    <w:rsid w:val="00B66AF6"/>
    <w:rsid w:val="00B71C13"/>
    <w:rsid w:val="00B97D63"/>
    <w:rsid w:val="00BA56DD"/>
    <w:rsid w:val="00BB65B1"/>
    <w:rsid w:val="00BF4E32"/>
    <w:rsid w:val="00C15470"/>
    <w:rsid w:val="00C208EF"/>
    <w:rsid w:val="00C614C6"/>
    <w:rsid w:val="00C63699"/>
    <w:rsid w:val="00C65344"/>
    <w:rsid w:val="00CB2018"/>
    <w:rsid w:val="00CE7B63"/>
    <w:rsid w:val="00CF238A"/>
    <w:rsid w:val="00CF3688"/>
    <w:rsid w:val="00D418EE"/>
    <w:rsid w:val="00D663D2"/>
    <w:rsid w:val="00E162DC"/>
    <w:rsid w:val="00E606A4"/>
    <w:rsid w:val="00ED251C"/>
    <w:rsid w:val="00ED53AD"/>
    <w:rsid w:val="00F410BE"/>
    <w:rsid w:val="00F7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24C148"/>
  <w14:defaultImageDpi w14:val="330"/>
  <w15:chartTrackingRefBased/>
  <w15:docId w15:val="{4E70096B-159F-40CE-93E1-BD9D0F23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76"/>
    <w:pPr>
      <w:spacing w:line="288" w:lineRule="auto"/>
    </w:pPr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DC440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E32"/>
    <w:pPr>
      <w:keepNext/>
      <w:keepLines/>
      <w:spacing w:before="40" w:after="0"/>
      <w:outlineLvl w:val="1"/>
    </w:pPr>
    <w:rPr>
      <w:rFonts w:ascii="Montserrat ExtraBold" w:eastAsiaTheme="majorEastAsia" w:hAnsi="Montserrat ExtraBold" w:cstheme="majorBidi"/>
      <w:color w:val="545859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428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DC440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428"/>
    <w:pPr>
      <w:keepNext/>
      <w:keepLines/>
      <w:spacing w:before="40" w:after="0"/>
      <w:outlineLvl w:val="3"/>
    </w:pPr>
    <w:rPr>
      <w:rFonts w:ascii="Montserrat SemiBold" w:eastAsiaTheme="majorEastAsia" w:hAnsi="Montserrat SemiBold" w:cstheme="majorBidi"/>
      <w:i/>
      <w:iCs/>
      <w:color w:val="DC440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2428"/>
    <w:pPr>
      <w:keepNext/>
      <w:keepLines/>
      <w:spacing w:before="40" w:after="0"/>
      <w:outlineLvl w:val="4"/>
    </w:pPr>
    <w:rPr>
      <w:rFonts w:ascii="Montserrat SemiBold" w:eastAsiaTheme="majorEastAsia" w:hAnsi="Montserrat SemiBold" w:cstheme="majorBidi"/>
      <w:color w:val="54585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2428"/>
    <w:pPr>
      <w:keepNext/>
      <w:keepLines/>
      <w:spacing w:before="40" w:after="0"/>
      <w:outlineLvl w:val="5"/>
    </w:pPr>
    <w:rPr>
      <w:rFonts w:ascii="Montserrat SemiBold" w:eastAsiaTheme="majorEastAsia" w:hAnsi="Montserrat SemiBold" w:cstheme="majorBidi"/>
      <w:color w:val="DC440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F2428"/>
    <w:pPr>
      <w:keepNext/>
      <w:keepLines/>
      <w:spacing w:before="40" w:after="0"/>
      <w:outlineLvl w:val="6"/>
    </w:pPr>
    <w:rPr>
      <w:rFonts w:ascii="Montserrat SemiBold" w:eastAsiaTheme="majorEastAsia" w:hAnsi="Montserrat SemiBold" w:cstheme="majorBidi"/>
      <w:i/>
      <w:iCs/>
      <w:color w:val="545859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F2428"/>
    <w:pPr>
      <w:keepNext/>
      <w:keepLines/>
      <w:spacing w:before="40" w:after="0"/>
      <w:outlineLvl w:val="7"/>
    </w:pPr>
    <w:rPr>
      <w:rFonts w:ascii="Montserrat SemiBold" w:eastAsiaTheme="majorEastAsia" w:hAnsi="Montserrat SemiBold" w:cstheme="majorBidi"/>
      <w:color w:val="545859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F2428"/>
    <w:pPr>
      <w:keepNext/>
      <w:keepLines/>
      <w:spacing w:before="40" w:after="0"/>
      <w:outlineLvl w:val="8"/>
    </w:pPr>
    <w:rPr>
      <w:rFonts w:ascii="Montserrat SemiBold" w:eastAsiaTheme="majorEastAsia" w:hAnsi="Montserrat SemiBold" w:cstheme="majorBidi"/>
      <w:i/>
      <w:iCs/>
      <w:color w:val="545859" w:themeColor="text2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EE"/>
  </w:style>
  <w:style w:type="paragraph" w:styleId="Footer">
    <w:name w:val="footer"/>
    <w:basedOn w:val="Normal"/>
    <w:link w:val="FooterChar"/>
    <w:uiPriority w:val="99"/>
    <w:unhideWhenUsed/>
    <w:rsid w:val="00D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EE"/>
  </w:style>
  <w:style w:type="character" w:customStyle="1" w:styleId="Heading1Char">
    <w:name w:val="Heading 1 Char"/>
    <w:basedOn w:val="DefaultParagraphFont"/>
    <w:link w:val="Heading1"/>
    <w:uiPriority w:val="9"/>
    <w:rsid w:val="00ED53AD"/>
    <w:rPr>
      <w:rFonts w:asciiTheme="majorHAnsi" w:eastAsiaTheme="majorEastAsia" w:hAnsiTheme="majorHAnsi" w:cstheme="majorBidi"/>
      <w:caps/>
      <w:color w:val="DC440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E32"/>
    <w:rPr>
      <w:rFonts w:ascii="Montserrat ExtraBold" w:eastAsiaTheme="majorEastAsia" w:hAnsi="Montserrat ExtraBold" w:cstheme="majorBidi"/>
      <w:color w:val="545859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4E32"/>
    <w:pPr>
      <w:spacing w:after="0" w:line="240" w:lineRule="auto"/>
      <w:contextualSpacing/>
    </w:pPr>
    <w:rPr>
      <w:rFonts w:ascii="Montserrat Black" w:eastAsiaTheme="majorEastAsia" w:hAnsi="Montserrat Black" w:cstheme="majorBidi"/>
      <w:caps/>
      <w:color w:val="DC4405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E32"/>
    <w:rPr>
      <w:rFonts w:ascii="Montserrat Black" w:eastAsiaTheme="majorEastAsia" w:hAnsi="Montserrat Black" w:cstheme="majorBidi"/>
      <w:caps/>
      <w:color w:val="DC4405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E8"/>
    <w:pPr>
      <w:numPr>
        <w:ilvl w:val="1"/>
      </w:numPr>
    </w:pPr>
    <w:rPr>
      <w:rFonts w:ascii="Montserrat SemiBold" w:eastAsiaTheme="minorEastAsia" w:hAnsi="Montserrat SemiBold"/>
      <w:color w:val="545859" w:themeColor="text2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75E8"/>
    <w:rPr>
      <w:rFonts w:ascii="Montserrat SemiBold" w:eastAsiaTheme="minorEastAsia" w:hAnsi="Montserrat SemiBold"/>
      <w:color w:val="545859" w:themeColor="text2"/>
      <w:spacing w:val="15"/>
    </w:rPr>
  </w:style>
  <w:style w:type="character" w:styleId="SubtleEmphasis">
    <w:name w:val="Subtle Emphasis"/>
    <w:basedOn w:val="DefaultParagraphFont"/>
    <w:uiPriority w:val="19"/>
    <w:qFormat/>
    <w:rsid w:val="007A75E8"/>
    <w:rPr>
      <w:rFonts w:ascii="Montserrat" w:hAnsi="Montserra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A75E8"/>
    <w:rPr>
      <w:rFonts w:ascii="Montserrat SemiBold" w:hAnsi="Montserrat SemiBold"/>
      <w:i/>
      <w:iCs/>
    </w:rPr>
  </w:style>
  <w:style w:type="character" w:styleId="IntenseEmphasis">
    <w:name w:val="Intense Emphasis"/>
    <w:basedOn w:val="DefaultParagraphFont"/>
    <w:uiPriority w:val="21"/>
    <w:qFormat/>
    <w:rsid w:val="007A75E8"/>
    <w:rPr>
      <w:rFonts w:ascii="Montserrat SemiBold" w:hAnsi="Montserrat SemiBold"/>
      <w:i/>
      <w:iCs/>
      <w:color w:val="DC4405" w:themeColor="accent1"/>
    </w:rPr>
  </w:style>
  <w:style w:type="character" w:styleId="Strong">
    <w:name w:val="Strong"/>
    <w:basedOn w:val="DefaultParagraphFont"/>
    <w:uiPriority w:val="22"/>
    <w:qFormat/>
    <w:rsid w:val="007A75E8"/>
    <w:rPr>
      <w:rFonts w:ascii="Montserrat SemiBold" w:hAnsi="Montserrat SemiBold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A75E8"/>
    <w:pPr>
      <w:spacing w:before="200"/>
      <w:ind w:left="864" w:right="864"/>
      <w:jc w:val="center"/>
    </w:pPr>
    <w:rPr>
      <w:rFonts w:ascii="Georgia" w:hAnsi="Georgia"/>
      <w:i/>
      <w:iCs/>
      <w:color w:val="545859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A75E8"/>
    <w:rPr>
      <w:rFonts w:ascii="Georgia" w:hAnsi="Georgia"/>
      <w:i/>
      <w:iCs/>
      <w:color w:val="545859" w:themeColor="text2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DB"/>
    <w:pPr>
      <w:pBdr>
        <w:top w:val="single" w:sz="4" w:space="10" w:color="DC4405" w:themeColor="accent1"/>
        <w:bottom w:val="single" w:sz="4" w:space="10" w:color="DC4405" w:themeColor="accent1"/>
      </w:pBdr>
      <w:spacing w:before="360" w:after="360"/>
      <w:ind w:left="864" w:right="864"/>
      <w:jc w:val="center"/>
    </w:pPr>
    <w:rPr>
      <w:rFonts w:ascii="Georgia" w:hAnsi="Georgia"/>
      <w:b/>
      <w:i/>
      <w:iCs/>
      <w:color w:val="DC44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DB"/>
    <w:rPr>
      <w:rFonts w:ascii="Georgia" w:hAnsi="Georgia"/>
      <w:b/>
      <w:i/>
      <w:iCs/>
      <w:color w:val="DC440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6931DB"/>
    <w:rPr>
      <w:rFonts w:ascii="Montserrat" w:hAnsi="Montserra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931DB"/>
    <w:rPr>
      <w:rFonts w:ascii="Montserrat SemiBold" w:hAnsi="Montserrat SemiBold"/>
      <w:b/>
      <w:bCs/>
      <w:smallCaps/>
      <w:color w:val="DC440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931DB"/>
    <w:rPr>
      <w:rFonts w:ascii="Montserrat ExtraBold" w:hAnsi="Montserrat ExtraBold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931DB"/>
    <w:pPr>
      <w:ind w:left="720"/>
      <w:contextualSpacing/>
    </w:pPr>
  </w:style>
  <w:style w:type="paragraph" w:styleId="NoSpacing">
    <w:name w:val="No Spacing"/>
    <w:uiPriority w:val="1"/>
    <w:qFormat/>
    <w:rsid w:val="007C7A4F"/>
    <w:pPr>
      <w:spacing w:after="0" w:line="240" w:lineRule="auto"/>
    </w:pPr>
    <w:rPr>
      <w:rFonts w:ascii="Montserrat" w:hAnsi="Montserrat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2428"/>
    <w:rPr>
      <w:rFonts w:ascii="Montserrat SemiBold" w:eastAsiaTheme="majorEastAsia" w:hAnsi="Montserrat SemiBold" w:cstheme="majorBidi"/>
      <w:color w:val="DC440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2428"/>
    <w:rPr>
      <w:rFonts w:ascii="Montserrat SemiBold" w:eastAsiaTheme="majorEastAsia" w:hAnsi="Montserrat SemiBold" w:cstheme="majorBidi"/>
      <w:i/>
      <w:iCs/>
      <w:color w:val="DC440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2428"/>
    <w:rPr>
      <w:rFonts w:ascii="Montserrat SemiBold" w:eastAsiaTheme="majorEastAsia" w:hAnsi="Montserrat SemiBold" w:cstheme="majorBidi"/>
      <w:color w:val="545859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2428"/>
    <w:rPr>
      <w:rFonts w:ascii="Montserrat SemiBold" w:eastAsiaTheme="majorEastAsia" w:hAnsi="Montserrat SemiBold" w:cstheme="majorBidi"/>
      <w:color w:val="DC4405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F2428"/>
    <w:rPr>
      <w:rFonts w:ascii="Montserrat SemiBold" w:eastAsiaTheme="majorEastAsia" w:hAnsi="Montserrat SemiBold" w:cstheme="majorBidi"/>
      <w:i/>
      <w:iCs/>
      <w:color w:val="545859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2428"/>
    <w:rPr>
      <w:rFonts w:ascii="Montserrat SemiBold" w:eastAsiaTheme="majorEastAsia" w:hAnsi="Montserrat SemiBold" w:cstheme="majorBidi"/>
      <w:color w:val="545859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F2428"/>
    <w:rPr>
      <w:rFonts w:ascii="Montserrat SemiBold" w:eastAsiaTheme="majorEastAsia" w:hAnsi="Montserrat SemiBold" w:cstheme="majorBidi"/>
      <w:i/>
      <w:iCs/>
      <w:color w:val="545859" w:themeColor="text2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410BE"/>
    <w:rPr>
      <w:color w:val="0077C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410BE"/>
    <w:pPr>
      <w:spacing w:after="100" w:line="256" w:lineRule="auto"/>
    </w:pPr>
    <w:rPr>
      <w:rFonts w:ascii="Open Sans" w:hAnsi="Open Sans"/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410BE"/>
    <w:pPr>
      <w:spacing w:after="100" w:line="256" w:lineRule="auto"/>
      <w:ind w:left="220"/>
    </w:pPr>
    <w:rPr>
      <w:rFonts w:ascii="Open Sans" w:hAnsi="Open Sans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410BE"/>
    <w:pPr>
      <w:spacing w:after="100" w:line="256" w:lineRule="auto"/>
      <w:ind w:left="440"/>
    </w:pPr>
    <w:rPr>
      <w:rFonts w:ascii="Open Sans" w:hAnsi="Open Sans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0BE"/>
    <w:pPr>
      <w:spacing w:line="240" w:lineRule="auto"/>
    </w:pPr>
    <w:rPr>
      <w:rFonts w:ascii="Open Sans" w:hAnsi="Open San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0BE"/>
    <w:rPr>
      <w:rFonts w:ascii="Open Sans" w:hAnsi="Open Sans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0BE"/>
    <w:pPr>
      <w:spacing w:line="256" w:lineRule="auto"/>
      <w:outlineLvl w:val="9"/>
    </w:pPr>
    <w:rPr>
      <w:caps w:val="0"/>
      <w:color w:val="A43203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10BE"/>
    <w:rPr>
      <w:sz w:val="16"/>
      <w:szCs w:val="16"/>
    </w:rPr>
  </w:style>
  <w:style w:type="character" w:customStyle="1" w:styleId="searchresulthighlight">
    <w:name w:val="search_result_highlight"/>
    <w:basedOn w:val="DefaultParagraphFont"/>
    <w:rsid w:val="008C5D09"/>
  </w:style>
  <w:style w:type="paragraph" w:customStyle="1" w:styleId="StyleHeading110ptDarkBlue">
    <w:name w:val="Style Heading 1 + 10 pt Dark Blue"/>
    <w:basedOn w:val="Heading1"/>
    <w:rsid w:val="00F74E60"/>
    <w:pPr>
      <w:keepLines w:val="0"/>
      <w:spacing w:before="0" w:line="240" w:lineRule="auto"/>
    </w:pPr>
    <w:rPr>
      <w:rFonts w:ascii="Arial" w:eastAsia="Times New Roman" w:hAnsi="Arial" w:cs="Arial"/>
      <w:b/>
      <w:bCs/>
      <w:caps w:val="0"/>
      <w:color w:val="000080"/>
      <w:sz w:val="22"/>
      <w:szCs w:val="24"/>
      <w:u w:val="single"/>
    </w:rPr>
  </w:style>
  <w:style w:type="table" w:styleId="TableGrid">
    <w:name w:val="Table Grid"/>
    <w:basedOn w:val="TableNormal"/>
    <w:rsid w:val="00F7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rsid w:val="00F74E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74E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74E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2">
    <w:name w:val="Body Text 2"/>
    <w:basedOn w:val="Normal"/>
    <w:link w:val="BodyText2Char"/>
    <w:rsid w:val="00F74E6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F74E60"/>
    <w:rPr>
      <w:rFonts w:ascii="Arial" w:eastAsia="Times New Roman" w:hAnsi="Arial" w:cs="Arial"/>
      <w:sz w:val="20"/>
      <w:szCs w:val="24"/>
    </w:rPr>
  </w:style>
  <w:style w:type="paragraph" w:styleId="BodyText">
    <w:name w:val="Body Text"/>
    <w:basedOn w:val="Normal"/>
    <w:link w:val="BodyTextChar"/>
    <w:unhideWhenUsed/>
    <w:qFormat/>
    <w:rsid w:val="00F74E60"/>
    <w:pPr>
      <w:spacing w:after="120" w:line="259" w:lineRule="auto"/>
    </w:pPr>
    <w:rPr>
      <w:rFonts w:ascii="Open Sans" w:hAnsi="Open Sans"/>
      <w:sz w:val="22"/>
    </w:rPr>
  </w:style>
  <w:style w:type="character" w:customStyle="1" w:styleId="BodyTextChar">
    <w:name w:val="Body Text Char"/>
    <w:basedOn w:val="DefaultParagraphFont"/>
    <w:link w:val="BodyText"/>
    <w:rsid w:val="00F74E60"/>
    <w:rPr>
      <w:rFonts w:ascii="Open Sans" w:hAnsi="Open Sans"/>
    </w:rPr>
  </w:style>
  <w:style w:type="table" w:styleId="ListTable1Light-Accent5">
    <w:name w:val="List Table 1 Light Accent 5"/>
    <w:basedOn w:val="TableNormal"/>
    <w:uiPriority w:val="46"/>
    <w:rsid w:val="00F74E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9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9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EE" w:themeFill="accent5" w:themeFillTint="33"/>
      </w:tcPr>
    </w:tblStylePr>
    <w:tblStylePr w:type="band1Horz">
      <w:tblPr/>
      <w:tcPr>
        <w:shd w:val="clear" w:color="auto" w:fill="D8F2EE" w:themeFill="accent5" w:themeFillTint="33"/>
      </w:tcPr>
    </w:tblStylePr>
  </w:style>
  <w:style w:type="paragraph" w:styleId="Revision">
    <w:name w:val="Revision"/>
    <w:hidden/>
    <w:uiPriority w:val="99"/>
    <w:semiHidden/>
    <w:rsid w:val="00F74E60"/>
    <w:pPr>
      <w:spacing w:after="0" w:line="240" w:lineRule="auto"/>
    </w:pPr>
    <w:rPr>
      <w:rFonts w:ascii="Open Sans" w:hAnsi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60.dmsi.com/prod1/m/main.jsp?pageId=93120383&amp;id=12987684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umentation.dmsi.com/agility/v531/System_Administration/automatedprocessing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umentation.dmsi.com/agility/v531/Sales_Transactions/orderpad.ht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MSi Color Palette 2021">
      <a:dk1>
        <a:sysClr val="windowText" lastClr="000000"/>
      </a:dk1>
      <a:lt1>
        <a:sysClr val="window" lastClr="FFFFFF"/>
      </a:lt1>
      <a:dk2>
        <a:srgbClr val="545859"/>
      </a:dk2>
      <a:lt2>
        <a:srgbClr val="D9D9D6"/>
      </a:lt2>
      <a:accent1>
        <a:srgbClr val="DC4405"/>
      </a:accent1>
      <a:accent2>
        <a:srgbClr val="0077C8"/>
      </a:accent2>
      <a:accent3>
        <a:srgbClr val="78BE21"/>
      </a:accent3>
      <a:accent4>
        <a:srgbClr val="F0B323"/>
      </a:accent4>
      <a:accent5>
        <a:srgbClr val="40C1AC"/>
      </a:accent5>
      <a:accent6>
        <a:srgbClr val="6E2B62"/>
      </a:accent6>
      <a:hlink>
        <a:srgbClr val="0077C8"/>
      </a:hlink>
      <a:folHlink>
        <a:srgbClr val="6E2B62"/>
      </a:folHlink>
    </a:clrScheme>
    <a:fontScheme name="DMSi 2021">
      <a:majorFont>
        <a:latin typeface="Montserrat Black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DBA624BE37E4BA1D1B679CDC606D1" ma:contentTypeVersion="2" ma:contentTypeDescription="Create a new document." ma:contentTypeScope="" ma:versionID="6513b318422ead70d6c6119066b33f6f">
  <xsd:schema xmlns:xsd="http://www.w3.org/2001/XMLSchema" xmlns:xs="http://www.w3.org/2001/XMLSchema" xmlns:p="http://schemas.microsoft.com/office/2006/metadata/properties" xmlns:ns2="ff9c6113-b004-426a-b853-299ceb1d3c26" xmlns:ns3="548f5067-8d96-4bf2-b370-97640db3f429" targetNamespace="http://schemas.microsoft.com/office/2006/metadata/properties" ma:root="true" ma:fieldsID="9b07802ea5994420452e32b09ce63fea" ns2:_="" ns3:_="">
    <xsd:import namespace="ff9c6113-b004-426a-b853-299ceb1d3c26"/>
    <xsd:import namespace="548f5067-8d96-4bf2-b370-97640db3f4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6113-b004-426a-b853-299ceb1d3c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5067-8d96-4bf2-b370-97640db3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9c6113-b004-426a-b853-299ceb1d3c26">RYKS6E3NQVMT-1438201261-11</_dlc_DocId>
    <_dlc_DocIdUrl xmlns="ff9c6113-b004-426a-b853-299ceb1d3c26">
      <Url>https://dmsi.sharepoint.com/brand-resources/_layouts/15/DocIdRedir.aspx?ID=RYKS6E3NQVMT-1438201261-11</Url>
      <Description>RYKS6E3NQVMT-1438201261-11</Description>
    </_dlc_DocIdUrl>
  </documentManagement>
</p:properties>
</file>

<file path=customXml/itemProps1.xml><?xml version="1.0" encoding="utf-8"?>
<ds:datastoreItem xmlns:ds="http://schemas.openxmlformats.org/officeDocument/2006/customXml" ds:itemID="{13EDAF82-1C06-4C18-93CE-E17BEE6AB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c6113-b004-426a-b853-299ceb1d3c26"/>
    <ds:schemaRef ds:uri="548f5067-8d96-4bf2-b370-97640db3f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4B0ED-5E0C-4241-B807-5B842DD683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41B30-06A8-4D1F-92D5-9B68DAEB35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DBFE7-A99A-4AA2-B4C2-ED94987F33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B5EE4D-E30D-4913-8298-8FE22F292993}">
  <ds:schemaRefs>
    <ds:schemaRef ds:uri="http://schemas.microsoft.com/office/2006/metadata/properties"/>
    <ds:schemaRef ds:uri="http://schemas.microsoft.com/office/infopath/2007/PartnerControls"/>
    <ds:schemaRef ds:uri="ff9c6113-b004-426a-b853-299ceb1d3c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DMSI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Cates</dc:creator>
  <cp:keywords/>
  <dc:description/>
  <cp:lastModifiedBy>Colin Petersen</cp:lastModifiedBy>
  <cp:revision>5</cp:revision>
  <cp:lastPrinted>2022-08-23T19:05:00Z</cp:lastPrinted>
  <dcterms:created xsi:type="dcterms:W3CDTF">2022-08-16T21:39:00Z</dcterms:created>
  <dcterms:modified xsi:type="dcterms:W3CDTF">2024-12-23T18:35:00Z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0x010100F6CDBA624BE37E4BA1D1B679CDC606D1</vt:lpwstr>
  </property>
  <property fmtid="{D5CDD505-2E9C-101B-9397-08002B2CF9AE}" pid="3" name="_dlc_DocIdItemGuid">
    <vt:lpwstr>24623f19-237e-433d-90f9-e0268a531c3b</vt:lpwstr>
  </property>
</Properties>
</file>